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E44A7A" w:rsidRDefault="00E44A7A" w:rsidP="00E44A7A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eastAsia="en-GB"/>
        </w:rPr>
        <w:t>EXERCIȚIU CU FORȚE ȘI MIJLOACE ÎN TEREN LA</w:t>
      </w:r>
    </w:p>
    <w:p w:rsidR="00E44A7A" w:rsidRDefault="00E44A7A" w:rsidP="00E44A7A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rFonts w:eastAsia="Symbol"/>
          <w:i/>
        </w:rPr>
        <w:t xml:space="preserve"> </w:t>
      </w:r>
      <w:r>
        <w:rPr>
          <w:rFonts w:eastAsia="Symbol"/>
          <w:b/>
          <w:i/>
          <w:sz w:val="28"/>
        </w:rPr>
        <w:t>SPITALUL DE PNEUMOFTIZIOLOGIE BISERICANI</w:t>
      </w:r>
      <w:r>
        <w:rPr>
          <w:b/>
          <w:i/>
          <w:sz w:val="32"/>
          <w:szCs w:val="28"/>
          <w:lang w:eastAsia="en-GB"/>
        </w:rPr>
        <w:t xml:space="preserve"> </w:t>
      </w:r>
      <w:r>
        <w:rPr>
          <w:b/>
          <w:color w:val="000000"/>
          <w:sz w:val="28"/>
          <w:szCs w:val="28"/>
        </w:rPr>
        <w:t>–</w:t>
      </w:r>
    </w:p>
    <w:p w:rsidR="00E44A7A" w:rsidRDefault="00E44A7A" w:rsidP="00E44A7A">
      <w:pPr>
        <w:tabs>
          <w:tab w:val="left" w:pos="1276"/>
          <w:tab w:val="left" w:pos="1418"/>
          <w:tab w:val="left" w:pos="1560"/>
        </w:tabs>
        <w:spacing w:before="240" w:line="276" w:lineRule="auto"/>
        <w:ind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gestionarea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promptă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urgență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ce</w:t>
      </w:r>
      <w:proofErr w:type="spellEnd"/>
      <w:r>
        <w:rPr>
          <w:rFonts w:eastAsia="Symbol"/>
        </w:rPr>
        <w:t xml:space="preserve"> se pot produce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raionul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intervenție</w:t>
      </w:r>
      <w:proofErr w:type="spellEnd"/>
      <w:r>
        <w:rPr>
          <w:rFonts w:eastAsia="Symbol"/>
        </w:rPr>
        <w:t xml:space="preserve">, periodic, </w:t>
      </w:r>
      <w:proofErr w:type="spellStart"/>
      <w:r>
        <w:rPr>
          <w:rFonts w:eastAsia="Symbol"/>
        </w:rPr>
        <w:t>personalul</w:t>
      </w:r>
      <w:proofErr w:type="spellEnd"/>
      <w:r>
        <w:rPr>
          <w:rFonts w:eastAsia="Symbol"/>
        </w:rPr>
        <w:t xml:space="preserve"> ISU </w:t>
      </w:r>
      <w:proofErr w:type="spellStart"/>
      <w:r>
        <w:rPr>
          <w:rFonts w:eastAsia="Symbol"/>
        </w:rPr>
        <w:t>Neamț</w:t>
      </w:r>
      <w:proofErr w:type="spellEnd"/>
      <w:r>
        <w:rPr>
          <w:rFonts w:eastAsia="Symbol"/>
        </w:rPr>
        <w:t xml:space="preserve"> se </w:t>
      </w:r>
      <w:proofErr w:type="spellStart"/>
      <w:r>
        <w:rPr>
          <w:rFonts w:eastAsia="Symbol"/>
        </w:rPr>
        <w:t>pregătește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prin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exerciții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aplicații</w:t>
      </w:r>
      <w:proofErr w:type="spellEnd"/>
      <w:r>
        <w:rPr>
          <w:rFonts w:eastAsia="Symbol"/>
        </w:rPr>
        <w:t>.</w:t>
      </w:r>
    </w:p>
    <w:p w:rsidR="00E44A7A" w:rsidRDefault="00E44A7A" w:rsidP="00E44A7A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  <w:i/>
        </w:rPr>
      </w:pPr>
      <w:proofErr w:type="spellStart"/>
      <w:r>
        <w:rPr>
          <w:rFonts w:eastAsia="Symbol"/>
        </w:rPr>
        <w:t>Astăzi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pompierii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nemțeni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colaborare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instituții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rol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gestionare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unor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urgență</w:t>
      </w:r>
      <w:proofErr w:type="spellEnd"/>
      <w:r>
        <w:rPr>
          <w:rFonts w:eastAsia="Symbol"/>
        </w:rPr>
        <w:t xml:space="preserve">, au </w:t>
      </w:r>
      <w:proofErr w:type="spellStart"/>
      <w:r>
        <w:rPr>
          <w:rFonts w:eastAsia="Symbol"/>
        </w:rPr>
        <w:t>organizat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desfășurat</w:t>
      </w:r>
      <w:proofErr w:type="spellEnd"/>
      <w:r>
        <w:rPr>
          <w:rFonts w:eastAsia="Symbol"/>
        </w:rPr>
        <w:t xml:space="preserve"> un </w:t>
      </w:r>
      <w:proofErr w:type="spellStart"/>
      <w:r>
        <w:rPr>
          <w:rFonts w:eastAsia="Symbol"/>
        </w:rPr>
        <w:t>exercițiu</w:t>
      </w:r>
      <w:proofErr w:type="spellEnd"/>
      <w:r>
        <w:rPr>
          <w:rFonts w:eastAsia="Symbol"/>
        </w:rPr>
        <w:t xml:space="preserve"> complex cu </w:t>
      </w:r>
      <w:proofErr w:type="spellStart"/>
      <w:r>
        <w:rPr>
          <w:rFonts w:eastAsia="Symbol"/>
        </w:rPr>
        <w:t>tema</w:t>
      </w:r>
      <w:proofErr w:type="spellEnd"/>
      <w:r>
        <w:rPr>
          <w:rFonts w:eastAsia="Symbol"/>
        </w:rPr>
        <w:t xml:space="preserve">: </w:t>
      </w:r>
      <w:proofErr w:type="spellStart"/>
      <w:r>
        <w:rPr>
          <w:rFonts w:eastAsia="Symbol"/>
          <w:i/>
        </w:rPr>
        <w:t>Activitatea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Inspectoratului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pentru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Situaţii</w:t>
      </w:r>
      <w:proofErr w:type="spellEnd"/>
      <w:r>
        <w:rPr>
          <w:rFonts w:eastAsia="Symbol"/>
          <w:i/>
        </w:rPr>
        <w:t xml:space="preserve"> de </w:t>
      </w:r>
      <w:proofErr w:type="spellStart"/>
      <w:r>
        <w:rPr>
          <w:rFonts w:eastAsia="Symbol"/>
          <w:i/>
        </w:rPr>
        <w:t>Urgenţă</w:t>
      </w:r>
      <w:proofErr w:type="spellEnd"/>
      <w:r>
        <w:rPr>
          <w:rFonts w:eastAsia="Symbol"/>
          <w:i/>
        </w:rPr>
        <w:t xml:space="preserve"> „</w:t>
      </w:r>
      <w:proofErr w:type="spellStart"/>
      <w:r>
        <w:rPr>
          <w:rFonts w:eastAsia="Symbol"/>
          <w:i/>
        </w:rPr>
        <w:t>Petrodava</w:t>
      </w:r>
      <w:proofErr w:type="spellEnd"/>
      <w:r>
        <w:rPr>
          <w:rFonts w:eastAsia="Symbol"/>
          <w:i/>
        </w:rPr>
        <w:t xml:space="preserve">” al </w:t>
      </w:r>
      <w:proofErr w:type="spellStart"/>
      <w:r>
        <w:rPr>
          <w:rFonts w:eastAsia="Symbol"/>
          <w:i/>
        </w:rPr>
        <w:t>judeţului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Neamţ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în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cooperare</w:t>
      </w:r>
      <w:proofErr w:type="spellEnd"/>
      <w:r>
        <w:rPr>
          <w:rFonts w:eastAsia="Symbol"/>
          <w:i/>
        </w:rPr>
        <w:t xml:space="preserve"> cu </w:t>
      </w:r>
      <w:proofErr w:type="spellStart"/>
      <w:r>
        <w:rPr>
          <w:rFonts w:eastAsia="Symbol"/>
          <w:i/>
        </w:rPr>
        <w:t>alte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componente</w:t>
      </w:r>
      <w:proofErr w:type="spellEnd"/>
      <w:r>
        <w:rPr>
          <w:rFonts w:eastAsia="Symbol"/>
          <w:i/>
        </w:rPr>
        <w:t xml:space="preserve"> ale </w:t>
      </w:r>
      <w:proofErr w:type="spellStart"/>
      <w:r>
        <w:rPr>
          <w:rFonts w:eastAsia="Symbol"/>
          <w:i/>
        </w:rPr>
        <w:t>sistemului</w:t>
      </w:r>
      <w:proofErr w:type="spellEnd"/>
      <w:r>
        <w:rPr>
          <w:rFonts w:eastAsia="Symbol"/>
          <w:i/>
        </w:rPr>
        <w:t xml:space="preserve"> de management al </w:t>
      </w:r>
      <w:proofErr w:type="spellStart"/>
      <w:r>
        <w:rPr>
          <w:rFonts w:eastAsia="Symbol"/>
          <w:i/>
        </w:rPr>
        <w:t>situaţiilor</w:t>
      </w:r>
      <w:proofErr w:type="spellEnd"/>
      <w:r>
        <w:rPr>
          <w:rFonts w:eastAsia="Symbol"/>
          <w:i/>
        </w:rPr>
        <w:t xml:space="preserve"> de </w:t>
      </w:r>
      <w:proofErr w:type="spellStart"/>
      <w:r>
        <w:rPr>
          <w:rFonts w:eastAsia="Symbol"/>
          <w:i/>
        </w:rPr>
        <w:t>urgenţă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pentru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intervenţia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în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cazul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producerii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unui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incendiu</w:t>
      </w:r>
      <w:proofErr w:type="spellEnd"/>
      <w:r>
        <w:rPr>
          <w:rFonts w:eastAsia="Symbol"/>
          <w:i/>
        </w:rPr>
        <w:t xml:space="preserve"> la </w:t>
      </w:r>
      <w:proofErr w:type="spellStart"/>
      <w:r>
        <w:rPr>
          <w:rFonts w:eastAsia="Symbol"/>
          <w:i/>
        </w:rPr>
        <w:t>Spitalul</w:t>
      </w:r>
      <w:proofErr w:type="spellEnd"/>
      <w:r>
        <w:rPr>
          <w:rFonts w:eastAsia="Symbol"/>
          <w:i/>
        </w:rPr>
        <w:t xml:space="preserve"> de </w:t>
      </w:r>
      <w:proofErr w:type="spellStart"/>
      <w:r>
        <w:rPr>
          <w:rFonts w:eastAsia="Symbol"/>
          <w:i/>
        </w:rPr>
        <w:t>Pneumoftiziologie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Bisericani</w:t>
      </w:r>
      <w:proofErr w:type="spellEnd"/>
      <w:r>
        <w:rPr>
          <w:rFonts w:eastAsia="Symbol"/>
          <w:i/>
        </w:rPr>
        <w:t xml:space="preserve">, cu </w:t>
      </w:r>
      <w:proofErr w:type="spellStart"/>
      <w:r>
        <w:rPr>
          <w:rFonts w:eastAsia="Symbol"/>
          <w:i/>
        </w:rPr>
        <w:t>extindere</w:t>
      </w:r>
      <w:proofErr w:type="spellEnd"/>
      <w:r>
        <w:rPr>
          <w:rFonts w:eastAsia="Symbol"/>
          <w:i/>
        </w:rPr>
        <w:t xml:space="preserve"> la </w:t>
      </w:r>
      <w:proofErr w:type="spellStart"/>
      <w:r>
        <w:rPr>
          <w:rFonts w:eastAsia="Symbol"/>
          <w:i/>
        </w:rPr>
        <w:t>fondul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forestier</w:t>
      </w:r>
      <w:proofErr w:type="spellEnd"/>
      <w:r>
        <w:rPr>
          <w:rFonts w:eastAsia="Symbol"/>
          <w:i/>
        </w:rPr>
        <w:t xml:space="preserve"> al </w:t>
      </w:r>
      <w:proofErr w:type="spellStart"/>
      <w:r>
        <w:rPr>
          <w:rFonts w:eastAsia="Symbol"/>
          <w:i/>
        </w:rPr>
        <w:t>Ocolului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Silvic</w:t>
      </w:r>
      <w:proofErr w:type="spellEnd"/>
      <w:r>
        <w:rPr>
          <w:rFonts w:eastAsia="Symbol"/>
          <w:i/>
        </w:rPr>
        <w:t xml:space="preserve"> </w:t>
      </w:r>
      <w:proofErr w:type="spellStart"/>
      <w:r>
        <w:rPr>
          <w:rFonts w:eastAsia="Symbol"/>
          <w:i/>
        </w:rPr>
        <w:t>Vaduri</w:t>
      </w:r>
      <w:proofErr w:type="spellEnd"/>
      <w:r>
        <w:rPr>
          <w:rFonts w:eastAsia="Symbol"/>
          <w:i/>
        </w:rPr>
        <w:t>.</w:t>
      </w:r>
    </w:p>
    <w:p w:rsidR="00E44A7A" w:rsidRDefault="00E44A7A" w:rsidP="00E44A7A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>
        <w:rPr>
          <w:rFonts w:eastAsia="Symbol"/>
        </w:rPr>
        <w:t xml:space="preserve">La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exercițiu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participat</w:t>
      </w:r>
      <w:proofErr w:type="spellEnd"/>
      <w:r>
        <w:rPr>
          <w:rFonts w:eastAsia="Symbol"/>
        </w:rPr>
        <w:t>: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lang w:val="ro-RO"/>
        </w:rPr>
      </w:pPr>
      <w:r>
        <w:rPr>
          <w:szCs w:val="28"/>
        </w:rPr>
        <w:t>ISU</w:t>
      </w:r>
      <w:r>
        <w:rPr>
          <w:bCs/>
        </w:rPr>
        <w:t xml:space="preserve"> </w:t>
      </w:r>
      <w:proofErr w:type="spellStart"/>
      <w:r>
        <w:rPr>
          <w:bCs/>
        </w:rPr>
        <w:t>Neamț</w:t>
      </w:r>
      <w:proofErr w:type="spellEnd"/>
      <w:r>
        <w:rPr>
          <w:bCs/>
        </w:rPr>
        <w:t>: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IPJ </w:t>
      </w:r>
      <w:proofErr w:type="spellStart"/>
      <w:r>
        <w:rPr>
          <w:bCs/>
          <w:szCs w:val="28"/>
        </w:rPr>
        <w:t>Neamț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IJJ </w:t>
      </w:r>
      <w:proofErr w:type="spellStart"/>
      <w:r>
        <w:rPr>
          <w:bCs/>
          <w:szCs w:val="28"/>
        </w:rPr>
        <w:t>Neamţ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Direcţia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Sănătate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Publică</w:t>
      </w:r>
      <w:proofErr w:type="spellEnd"/>
      <w:r>
        <w:rPr>
          <w:bCs/>
          <w:szCs w:val="28"/>
        </w:rPr>
        <w:t xml:space="preserve"> a </w:t>
      </w:r>
      <w:proofErr w:type="spellStart"/>
      <w:r>
        <w:rPr>
          <w:bCs/>
          <w:szCs w:val="28"/>
        </w:rPr>
        <w:t>judeţului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Neamţ</w:t>
      </w:r>
      <w:proofErr w:type="spellEnd"/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SAJ </w:t>
      </w:r>
      <w:proofErr w:type="spellStart"/>
      <w:r>
        <w:rPr>
          <w:bCs/>
          <w:szCs w:val="28"/>
        </w:rPr>
        <w:t>Neamţ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UPU </w:t>
      </w:r>
      <w:proofErr w:type="spellStart"/>
      <w:r>
        <w:rPr>
          <w:bCs/>
          <w:szCs w:val="28"/>
        </w:rPr>
        <w:t>Neamţ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Filiala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teritorială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Neamț</w:t>
      </w:r>
      <w:proofErr w:type="spellEnd"/>
      <w:r>
        <w:rPr>
          <w:bCs/>
          <w:szCs w:val="28"/>
        </w:rPr>
        <w:t xml:space="preserve"> a </w:t>
      </w:r>
      <w:proofErr w:type="spellStart"/>
      <w:r>
        <w:rPr>
          <w:bCs/>
          <w:szCs w:val="28"/>
        </w:rPr>
        <w:t>Colegiului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Psihologilor</w:t>
      </w:r>
      <w:proofErr w:type="spellEnd"/>
      <w:r>
        <w:rPr>
          <w:bCs/>
          <w:szCs w:val="28"/>
        </w:rPr>
        <w:t xml:space="preserve"> din </w:t>
      </w:r>
      <w:proofErr w:type="spellStart"/>
      <w:r>
        <w:rPr>
          <w:bCs/>
          <w:szCs w:val="28"/>
        </w:rPr>
        <w:t>România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Filiala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Neamț</w:t>
      </w:r>
      <w:proofErr w:type="spellEnd"/>
      <w:r>
        <w:rPr>
          <w:bCs/>
          <w:szCs w:val="28"/>
        </w:rPr>
        <w:t xml:space="preserve"> a </w:t>
      </w:r>
      <w:proofErr w:type="spellStart"/>
      <w:r>
        <w:rPr>
          <w:bCs/>
          <w:szCs w:val="28"/>
        </w:rPr>
        <w:t>Societății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Naționale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Cruce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Roșie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SVSU </w:t>
      </w:r>
      <w:proofErr w:type="spellStart"/>
      <w:r>
        <w:rPr>
          <w:bCs/>
          <w:szCs w:val="28"/>
        </w:rPr>
        <w:t>Alexandru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Cel</w:t>
      </w:r>
      <w:proofErr w:type="spellEnd"/>
      <w:r>
        <w:rPr>
          <w:bCs/>
          <w:szCs w:val="28"/>
        </w:rPr>
        <w:t xml:space="preserve"> Bun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Spitalul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Pneumoftiziologie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Bisericani</w:t>
      </w:r>
      <w:proofErr w:type="spellEnd"/>
      <w:r>
        <w:rPr>
          <w:bCs/>
          <w:szCs w:val="28"/>
        </w:rPr>
        <w:t xml:space="preserve"> / </w:t>
      </w:r>
      <w:proofErr w:type="spellStart"/>
      <w:r>
        <w:rPr>
          <w:bCs/>
          <w:szCs w:val="28"/>
        </w:rPr>
        <w:t>Serviciul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Privat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pentru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Situații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Urgență</w:t>
      </w:r>
      <w:proofErr w:type="spellEnd"/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iCs/>
          <w:szCs w:val="28"/>
        </w:rPr>
      </w:pPr>
      <w:proofErr w:type="spellStart"/>
      <w:r>
        <w:rPr>
          <w:bCs/>
          <w:szCs w:val="28"/>
        </w:rPr>
        <w:t>Comisariatul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Judeţean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Neamţ</w:t>
      </w:r>
      <w:proofErr w:type="spellEnd"/>
      <w:r>
        <w:rPr>
          <w:bCs/>
          <w:szCs w:val="28"/>
        </w:rPr>
        <w:t xml:space="preserve"> al </w:t>
      </w:r>
      <w:proofErr w:type="spellStart"/>
      <w:r>
        <w:rPr>
          <w:bCs/>
          <w:szCs w:val="28"/>
        </w:rPr>
        <w:t>Gărzii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Naţionale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Mediu</w:t>
      </w:r>
      <w:proofErr w:type="spellEnd"/>
      <w:r>
        <w:rPr>
          <w:bCs/>
          <w:szCs w:val="28"/>
        </w:rPr>
        <w:t>;</w:t>
      </w:r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Clubul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Ceahlăul</w:t>
      </w:r>
      <w:proofErr w:type="spellEnd"/>
      <w:r>
        <w:rPr>
          <w:bCs/>
          <w:iCs/>
          <w:szCs w:val="28"/>
        </w:rPr>
        <w:t xml:space="preserve"> Piatra </w:t>
      </w:r>
      <w:proofErr w:type="spellStart"/>
      <w:r>
        <w:rPr>
          <w:bCs/>
          <w:iCs/>
          <w:szCs w:val="28"/>
        </w:rPr>
        <w:t>Neamţ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Secţia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Radioamatori</w:t>
      </w:r>
      <w:proofErr w:type="spellEnd"/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Asociaţiei</w:t>
      </w:r>
      <w:proofErr w:type="spellEnd"/>
      <w:r>
        <w:rPr>
          <w:bCs/>
          <w:iCs/>
          <w:szCs w:val="28"/>
        </w:rPr>
        <w:t xml:space="preserve"> Corp Club Off-Road Piatra </w:t>
      </w:r>
      <w:proofErr w:type="spellStart"/>
      <w:r>
        <w:rPr>
          <w:bCs/>
          <w:iCs/>
          <w:szCs w:val="28"/>
        </w:rPr>
        <w:t>Neamţ</w:t>
      </w:r>
      <w:proofErr w:type="spellEnd"/>
    </w:p>
    <w:p w:rsidR="00306B6F" w:rsidRDefault="00306B6F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Direcția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Silvică</w:t>
      </w:r>
      <w:proofErr w:type="spellEnd"/>
      <w:r>
        <w:rPr>
          <w:bCs/>
          <w:iCs/>
          <w:szCs w:val="28"/>
        </w:rPr>
        <w:t xml:space="preserve"> Neamț</w:t>
      </w:r>
      <w:bookmarkStart w:id="0" w:name="_GoBack"/>
      <w:bookmarkEnd w:id="0"/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Ocolul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Silvic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Vaduri</w:t>
      </w:r>
      <w:proofErr w:type="spellEnd"/>
    </w:p>
    <w:p w:rsidR="00E44A7A" w:rsidRDefault="00E44A7A" w:rsidP="00E44A7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bCs/>
          <w:iCs/>
          <w:szCs w:val="28"/>
        </w:rPr>
        <w:t>Ocolul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Silvic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privat</w:t>
      </w:r>
      <w:proofErr w:type="spellEnd"/>
      <w:r>
        <w:rPr>
          <w:bCs/>
          <w:iCs/>
          <w:szCs w:val="28"/>
        </w:rPr>
        <w:t xml:space="preserve"> al </w:t>
      </w:r>
      <w:proofErr w:type="spellStart"/>
      <w:r>
        <w:rPr>
          <w:bCs/>
          <w:iCs/>
          <w:szCs w:val="28"/>
        </w:rPr>
        <w:t>Mănăstirii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Neamţ</w:t>
      </w:r>
      <w:proofErr w:type="spellEnd"/>
      <w:r>
        <w:rPr>
          <w:bCs/>
          <w:iCs/>
          <w:szCs w:val="28"/>
        </w:rPr>
        <w:t>.</w:t>
      </w:r>
    </w:p>
    <w:p w:rsidR="00E44A7A" w:rsidRDefault="007F500E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709"/>
        <w:jc w:val="both"/>
        <w:rPr>
          <w:rFonts w:eastAsia="Symbol"/>
        </w:rPr>
      </w:pPr>
      <w:proofErr w:type="spellStart"/>
      <w:r w:rsidRPr="007F500E">
        <w:rPr>
          <w:rFonts w:eastAsia="Symbol"/>
          <w:u w:val="single"/>
        </w:rPr>
        <w:t>Obiectivele</w:t>
      </w:r>
      <w:proofErr w:type="spellEnd"/>
      <w:r w:rsidR="00E44A7A" w:rsidRPr="007F500E">
        <w:rPr>
          <w:rFonts w:eastAsia="Symbol"/>
          <w:u w:val="single"/>
        </w:rPr>
        <w:t xml:space="preserve"> </w:t>
      </w:r>
      <w:proofErr w:type="spellStart"/>
      <w:r w:rsidR="00E44A7A" w:rsidRPr="007F500E">
        <w:rPr>
          <w:rFonts w:eastAsia="Symbol"/>
          <w:u w:val="single"/>
        </w:rPr>
        <w:t>exercițiu</w:t>
      </w:r>
      <w:r w:rsidRPr="007F500E">
        <w:rPr>
          <w:rFonts w:eastAsia="Symbol"/>
          <w:u w:val="single"/>
        </w:rPr>
        <w:t>lui</w:t>
      </w:r>
      <w:proofErr w:type="spellEnd"/>
      <w:r w:rsidR="00E44A7A" w:rsidRPr="007F500E">
        <w:rPr>
          <w:rFonts w:eastAsia="Symbol"/>
          <w:u w:val="single"/>
        </w:rPr>
        <w:t xml:space="preserve"> au </w:t>
      </w:r>
      <w:proofErr w:type="spellStart"/>
      <w:r w:rsidR="00E44A7A" w:rsidRPr="007F500E">
        <w:rPr>
          <w:rFonts w:eastAsia="Symbol"/>
          <w:u w:val="single"/>
        </w:rPr>
        <w:t>urmărit</w:t>
      </w:r>
      <w:proofErr w:type="spellEnd"/>
      <w:r w:rsidR="00E44A7A">
        <w:rPr>
          <w:rFonts w:eastAsia="Symbol"/>
        </w:rPr>
        <w:t>: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verificarea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funcţionării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fluxului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informaţional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decizional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lastRenderedPageBreak/>
        <w:t>perfecţionarea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deprinderilor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punerea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aplicare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planurilor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cooperare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instituţii</w:t>
      </w:r>
      <w:proofErr w:type="spellEnd"/>
      <w:r>
        <w:rPr>
          <w:rFonts w:eastAsia="Symbol"/>
        </w:rPr>
        <w:t xml:space="preserve"> care pot </w:t>
      </w:r>
      <w:proofErr w:type="spellStart"/>
      <w:r>
        <w:rPr>
          <w:rFonts w:eastAsia="Symbol"/>
        </w:rPr>
        <w:t>îndeplini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funcţii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sprijin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gestionării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situaţiilor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urgenţă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verificarea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capacităţii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cooperare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misiunilor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intervenţie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forţe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aparţinând</w:t>
      </w:r>
      <w:proofErr w:type="spellEnd"/>
      <w:r>
        <w:rPr>
          <w:rFonts w:eastAsia="Symbol"/>
        </w:rPr>
        <w:t xml:space="preserve"> MAI;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antrenarea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autorităţilor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responsabile</w:t>
      </w:r>
      <w:proofErr w:type="spellEnd"/>
      <w:r>
        <w:rPr>
          <w:rFonts w:eastAsia="Symbol"/>
        </w:rPr>
        <w:t xml:space="preserve">, definite </w:t>
      </w:r>
      <w:proofErr w:type="spellStart"/>
      <w:r>
        <w:rPr>
          <w:rFonts w:eastAsia="Symbol"/>
        </w:rPr>
        <w:t>prin</w:t>
      </w:r>
      <w:proofErr w:type="spellEnd"/>
      <w:r>
        <w:rPr>
          <w:rFonts w:eastAsia="Symbol"/>
        </w:rPr>
        <w:t xml:space="preserve"> H.G. 557/2016 </w:t>
      </w:r>
      <w:proofErr w:type="spellStart"/>
      <w:r>
        <w:rPr>
          <w:rFonts w:eastAsia="Symbol"/>
        </w:rPr>
        <w:t>privind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managementul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tipurilor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risc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tipul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risc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simulat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verificarea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modalităţii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punere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aplicare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Planului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Roşu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Intervenţie</w:t>
      </w:r>
      <w:proofErr w:type="spellEnd"/>
      <w:r>
        <w:rPr>
          <w:rFonts w:eastAsia="Symbol"/>
        </w:rPr>
        <w:t xml:space="preserve"> al </w:t>
      </w:r>
      <w:proofErr w:type="spellStart"/>
      <w:r>
        <w:rPr>
          <w:rFonts w:eastAsia="Symbol"/>
        </w:rPr>
        <w:t>judeţului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Neamţ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antrenarea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personalului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unităţii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conducerea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operaţiunilor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coordonarea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forţelor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venite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sprijin</w:t>
      </w:r>
      <w:proofErr w:type="spellEnd"/>
      <w:r>
        <w:rPr>
          <w:rFonts w:eastAsia="Symbol"/>
        </w:rPr>
        <w:t xml:space="preserve"> de la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unităţi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utilizând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mijloace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comunicaţii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verificarea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gradului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pregătire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personalului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unităţii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executarea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acţiunilor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intervenţie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teren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muntos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accidentat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zone cu </w:t>
      </w:r>
      <w:proofErr w:type="spellStart"/>
      <w:r>
        <w:rPr>
          <w:rFonts w:eastAsia="Symbol"/>
        </w:rPr>
        <w:t>acces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dificil</w:t>
      </w:r>
      <w:proofErr w:type="spellEnd"/>
      <w:r>
        <w:rPr>
          <w:rFonts w:eastAsia="Symbol"/>
        </w:rPr>
        <w:t>;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antrenarea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întregului</w:t>
      </w:r>
      <w:proofErr w:type="spellEnd"/>
      <w:r>
        <w:rPr>
          <w:rFonts w:eastAsia="Symbol"/>
        </w:rPr>
        <w:t xml:space="preserve"> personal participant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punerea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aplicare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planurilor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procedurilor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intervenţie</w:t>
      </w:r>
      <w:proofErr w:type="spellEnd"/>
      <w:r>
        <w:rPr>
          <w:rFonts w:eastAsia="Symbol"/>
        </w:rPr>
        <w:t xml:space="preserve"> conform </w:t>
      </w:r>
      <w:proofErr w:type="spellStart"/>
      <w:r>
        <w:rPr>
          <w:rFonts w:eastAsia="Symbol"/>
        </w:rPr>
        <w:t>încadrării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misiunilor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primite</w:t>
      </w:r>
      <w:proofErr w:type="spellEnd"/>
      <w:r>
        <w:rPr>
          <w:rFonts w:eastAsia="Symbol"/>
        </w:rPr>
        <w:t>;</w:t>
      </w:r>
    </w:p>
    <w:p w:rsidR="00E44A7A" w:rsidRPr="007F500E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left="567"/>
        <w:jc w:val="both"/>
        <w:rPr>
          <w:rFonts w:eastAsia="Symbol"/>
          <w:u w:val="single"/>
        </w:rPr>
      </w:pPr>
      <w:proofErr w:type="spellStart"/>
      <w:r w:rsidRPr="007F500E">
        <w:rPr>
          <w:rFonts w:eastAsia="Symbol"/>
          <w:u w:val="single"/>
        </w:rPr>
        <w:t>Desfășurarea</w:t>
      </w:r>
      <w:proofErr w:type="spellEnd"/>
      <w:r w:rsidRPr="007F500E">
        <w:rPr>
          <w:rFonts w:eastAsia="Symbol"/>
          <w:u w:val="single"/>
        </w:rPr>
        <w:t xml:space="preserve"> </w:t>
      </w:r>
      <w:proofErr w:type="spellStart"/>
      <w:r w:rsidRPr="007F500E">
        <w:rPr>
          <w:rFonts w:eastAsia="Symbol"/>
          <w:u w:val="single"/>
        </w:rPr>
        <w:t>exercițiului</w:t>
      </w:r>
      <w:proofErr w:type="spellEnd"/>
      <w:r w:rsidRPr="007F500E">
        <w:rPr>
          <w:rFonts w:eastAsia="Symbol"/>
          <w:u w:val="single"/>
        </w:rPr>
        <w:t>:</w:t>
      </w:r>
    </w:p>
    <w:p w:rsidR="00E44A7A" w:rsidRPr="007F500E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ziua</w:t>
      </w:r>
      <w:proofErr w:type="spellEnd"/>
      <w:r w:rsidRPr="007F500E">
        <w:rPr>
          <w:rFonts w:eastAsia="Symbol"/>
        </w:rPr>
        <w:t xml:space="preserve"> de 20.07.2022, la </w:t>
      </w:r>
      <w:proofErr w:type="spellStart"/>
      <w:r w:rsidRPr="007F500E">
        <w:rPr>
          <w:rFonts w:eastAsia="Symbol"/>
        </w:rPr>
        <w:t>ora</w:t>
      </w:r>
      <w:proofErr w:type="spellEnd"/>
      <w:r w:rsidRPr="007F500E">
        <w:rPr>
          <w:rFonts w:eastAsia="Symbol"/>
        </w:rPr>
        <w:t xml:space="preserve"> 10:05, </w:t>
      </w:r>
      <w:proofErr w:type="spellStart"/>
      <w:r w:rsidRPr="007F500E">
        <w:rPr>
          <w:rFonts w:eastAsia="Symbol"/>
        </w:rPr>
        <w:t>prin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apel</w:t>
      </w:r>
      <w:proofErr w:type="spellEnd"/>
      <w:r w:rsidRPr="007F500E">
        <w:rPr>
          <w:rFonts w:eastAsia="Symbol"/>
        </w:rPr>
        <w:t xml:space="preserve"> la 112, </w:t>
      </w:r>
      <w:proofErr w:type="spellStart"/>
      <w:r w:rsidRPr="007F500E">
        <w:rPr>
          <w:rFonts w:eastAsia="Symbol"/>
        </w:rPr>
        <w:t>personalul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pe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locul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muncă</w:t>
      </w:r>
      <w:proofErr w:type="spellEnd"/>
      <w:r w:rsidRPr="007F500E">
        <w:rPr>
          <w:rFonts w:eastAsia="Symbol"/>
        </w:rPr>
        <w:t xml:space="preserve"> a </w:t>
      </w:r>
      <w:proofErr w:type="spellStart"/>
      <w:r w:rsidRPr="007F500E">
        <w:rPr>
          <w:rFonts w:eastAsia="Symbol"/>
        </w:rPr>
        <w:t>anunțat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faptul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că</w:t>
      </w:r>
      <w:proofErr w:type="spellEnd"/>
      <w:r w:rsidRPr="007F500E">
        <w:rPr>
          <w:rFonts w:eastAsia="Symbol"/>
        </w:rPr>
        <w:t xml:space="preserve"> la </w:t>
      </w:r>
      <w:proofErr w:type="spellStart"/>
      <w:r w:rsidRPr="007F500E">
        <w:rPr>
          <w:rFonts w:eastAsia="Symbol"/>
        </w:rPr>
        <w:t>mansarda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Pavilionului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Pneumologie</w:t>
      </w:r>
      <w:proofErr w:type="spellEnd"/>
      <w:r w:rsidRPr="007F500E">
        <w:rPr>
          <w:rFonts w:eastAsia="Symbol"/>
        </w:rPr>
        <w:t xml:space="preserve"> – </w:t>
      </w:r>
      <w:proofErr w:type="spellStart"/>
      <w:r w:rsidRPr="007F500E">
        <w:rPr>
          <w:rFonts w:eastAsia="Symbol"/>
        </w:rPr>
        <w:t>corp</w:t>
      </w:r>
      <w:proofErr w:type="spellEnd"/>
      <w:r w:rsidRPr="007F500E">
        <w:rPr>
          <w:rFonts w:eastAsia="Symbol"/>
        </w:rPr>
        <w:t xml:space="preserve"> B din </w:t>
      </w:r>
      <w:proofErr w:type="spellStart"/>
      <w:r w:rsidRPr="007F500E">
        <w:rPr>
          <w:rFonts w:eastAsia="Symbol"/>
        </w:rPr>
        <w:t>cadrul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spitalului</w:t>
      </w:r>
      <w:proofErr w:type="spellEnd"/>
      <w:r w:rsidRPr="007F500E">
        <w:rPr>
          <w:rFonts w:eastAsia="Symbol"/>
        </w:rPr>
        <w:t xml:space="preserve"> TBC </w:t>
      </w:r>
      <w:proofErr w:type="spellStart"/>
      <w:r w:rsidRPr="007F500E">
        <w:rPr>
          <w:rFonts w:eastAsia="Symbol"/>
        </w:rPr>
        <w:t>Bisericani</w:t>
      </w:r>
      <w:proofErr w:type="spellEnd"/>
      <w:r w:rsidRPr="007F500E">
        <w:rPr>
          <w:rFonts w:eastAsia="Symbol"/>
        </w:rPr>
        <w:t xml:space="preserve"> s-a </w:t>
      </w:r>
      <w:proofErr w:type="spellStart"/>
      <w:r w:rsidRPr="007F500E">
        <w:rPr>
          <w:rFonts w:eastAsia="Symbol"/>
        </w:rPr>
        <w:t>produs</w:t>
      </w:r>
      <w:proofErr w:type="spellEnd"/>
      <w:r w:rsidRPr="007F500E">
        <w:rPr>
          <w:rFonts w:eastAsia="Symbol"/>
        </w:rPr>
        <w:t xml:space="preserve"> un </w:t>
      </w:r>
      <w:proofErr w:type="spellStart"/>
      <w:r w:rsidRPr="007F500E">
        <w:rPr>
          <w:rFonts w:eastAsia="Symbol"/>
        </w:rPr>
        <w:t>incendiu</w:t>
      </w:r>
      <w:proofErr w:type="spellEnd"/>
      <w:r w:rsidRPr="007F500E">
        <w:rPr>
          <w:rFonts w:eastAsia="Symbol"/>
        </w:rPr>
        <w:t xml:space="preserve"> care s-a </w:t>
      </w:r>
      <w:proofErr w:type="spellStart"/>
      <w:r w:rsidRPr="007F500E">
        <w:rPr>
          <w:rFonts w:eastAsia="Symbol"/>
        </w:rPr>
        <w:t>propagat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şi</w:t>
      </w:r>
      <w:proofErr w:type="spellEnd"/>
      <w:r w:rsidRPr="007F500E">
        <w:rPr>
          <w:rFonts w:eastAsia="Symbol"/>
        </w:rPr>
        <w:t xml:space="preserve"> la </w:t>
      </w:r>
      <w:proofErr w:type="spellStart"/>
      <w:r w:rsidRPr="007F500E">
        <w:rPr>
          <w:rFonts w:eastAsia="Symbol"/>
        </w:rPr>
        <w:t>acoperişul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construcţiei</w:t>
      </w:r>
      <w:proofErr w:type="spellEnd"/>
      <w:r w:rsidRPr="007F500E">
        <w:rPr>
          <w:rFonts w:eastAsia="Symbol"/>
        </w:rPr>
        <w:t xml:space="preserve">. O parte din </w:t>
      </w:r>
      <w:proofErr w:type="spellStart"/>
      <w:r w:rsidRPr="007F500E">
        <w:rPr>
          <w:rFonts w:eastAsia="Symbol"/>
        </w:rPr>
        <w:t>personalul</w:t>
      </w:r>
      <w:proofErr w:type="spellEnd"/>
      <w:r w:rsidRPr="007F500E">
        <w:rPr>
          <w:rFonts w:eastAsia="Symbol"/>
        </w:rPr>
        <w:t xml:space="preserve"> medical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pacienți</w:t>
      </w:r>
      <w:proofErr w:type="spellEnd"/>
      <w:r w:rsidRPr="007F500E">
        <w:rPr>
          <w:rFonts w:eastAsia="Symbol"/>
        </w:rPr>
        <w:t xml:space="preserve"> din </w:t>
      </w:r>
      <w:proofErr w:type="spellStart"/>
      <w:r w:rsidRPr="007F500E">
        <w:rPr>
          <w:rFonts w:eastAsia="Symbol"/>
        </w:rPr>
        <w:t>pavilionul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afectat</w:t>
      </w:r>
      <w:proofErr w:type="spellEnd"/>
      <w:r w:rsidRPr="007F500E">
        <w:rPr>
          <w:rFonts w:eastAsia="Symbol"/>
        </w:rPr>
        <w:t xml:space="preserve"> s-au </w:t>
      </w:r>
      <w:proofErr w:type="spellStart"/>
      <w:r w:rsidRPr="007F500E">
        <w:rPr>
          <w:rFonts w:eastAsia="Symbol"/>
        </w:rPr>
        <w:t>autoevacuat</w:t>
      </w:r>
      <w:proofErr w:type="spellEnd"/>
      <w:r w:rsidRPr="007F500E">
        <w:rPr>
          <w:rFonts w:eastAsia="Symbol"/>
        </w:rPr>
        <w:t xml:space="preserve">. </w:t>
      </w:r>
    </w:p>
    <w:p w:rsidR="00E44A7A" w:rsidRPr="007F500E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F500E">
        <w:rPr>
          <w:rFonts w:eastAsia="Symbol"/>
        </w:rPr>
        <w:t>Până</w:t>
      </w:r>
      <w:proofErr w:type="spellEnd"/>
      <w:r w:rsidRPr="007F500E">
        <w:rPr>
          <w:rFonts w:eastAsia="Symbol"/>
        </w:rPr>
        <w:t xml:space="preserve"> la </w:t>
      </w:r>
      <w:proofErr w:type="spellStart"/>
      <w:r w:rsidRPr="007F500E">
        <w:rPr>
          <w:rFonts w:eastAsia="Symbol"/>
        </w:rPr>
        <w:t>sosirea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forțelor</w:t>
      </w:r>
      <w:proofErr w:type="spellEnd"/>
      <w:r w:rsidRPr="007F500E">
        <w:rPr>
          <w:rFonts w:eastAsia="Symbol"/>
        </w:rPr>
        <w:t xml:space="preserve"> de la ISU, </w:t>
      </w:r>
      <w:proofErr w:type="spellStart"/>
      <w:r w:rsidRPr="007F500E">
        <w:rPr>
          <w:rFonts w:eastAsia="Symbol"/>
        </w:rPr>
        <w:t>membri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ai</w:t>
      </w:r>
      <w:proofErr w:type="spellEnd"/>
      <w:r w:rsidRPr="007F500E">
        <w:rPr>
          <w:rFonts w:eastAsia="Symbol"/>
        </w:rPr>
        <w:t xml:space="preserve"> SPSU </w:t>
      </w:r>
      <w:proofErr w:type="spellStart"/>
      <w:r w:rsidRPr="007F500E">
        <w:rPr>
          <w:rFonts w:eastAsia="Symbol"/>
        </w:rPr>
        <w:t>Bisericani</w:t>
      </w:r>
      <w:proofErr w:type="spellEnd"/>
      <w:r w:rsidRPr="007F500E">
        <w:rPr>
          <w:rFonts w:eastAsia="Symbol"/>
        </w:rPr>
        <w:t xml:space="preserve"> au </w:t>
      </w:r>
      <w:proofErr w:type="spellStart"/>
      <w:r w:rsidRPr="007F500E">
        <w:rPr>
          <w:rFonts w:eastAsia="Symbol"/>
        </w:rPr>
        <w:t>intervenit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pentru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evacuarea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unor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persoane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aflate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pavilion </w:t>
      </w:r>
      <w:proofErr w:type="spellStart"/>
      <w:r w:rsidRPr="007F500E">
        <w:rPr>
          <w:rFonts w:eastAsia="Symbol"/>
        </w:rPr>
        <w:t>dar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pentru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stingerea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incendiului</w:t>
      </w:r>
      <w:proofErr w:type="spellEnd"/>
      <w:r w:rsidRPr="007F500E">
        <w:rPr>
          <w:rFonts w:eastAsia="Symbol"/>
        </w:rPr>
        <w:t>.</w:t>
      </w:r>
      <w:proofErr w:type="gramEnd"/>
      <w:r w:rsidRPr="007F500E">
        <w:rPr>
          <w:rFonts w:eastAsia="Symbol"/>
        </w:rPr>
        <w:t xml:space="preserve"> </w:t>
      </w:r>
    </w:p>
    <w:p w:rsidR="00E44A7A" w:rsidRPr="007F500E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 w:rsidRPr="007F500E">
        <w:rPr>
          <w:rFonts w:eastAsia="Symbol"/>
        </w:rPr>
        <w:t xml:space="preserve">La </w:t>
      </w:r>
      <w:proofErr w:type="spellStart"/>
      <w:r w:rsidRPr="007F500E">
        <w:rPr>
          <w:rFonts w:eastAsia="Symbol"/>
        </w:rPr>
        <w:t>sosirea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forţelor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intervenţie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aparţinând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Detaşamentului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Pompieri</w:t>
      </w:r>
      <w:proofErr w:type="spellEnd"/>
      <w:r w:rsidRPr="007F500E">
        <w:rPr>
          <w:rFonts w:eastAsia="Symbol"/>
        </w:rPr>
        <w:t xml:space="preserve"> Piatra </w:t>
      </w:r>
      <w:proofErr w:type="spellStart"/>
      <w:r w:rsidRPr="007F500E">
        <w:rPr>
          <w:rFonts w:eastAsia="Symbol"/>
        </w:rPr>
        <w:t>Neamţ</w:t>
      </w:r>
      <w:proofErr w:type="spellEnd"/>
      <w:r w:rsidRPr="007F500E">
        <w:rPr>
          <w:rFonts w:eastAsia="Symbol"/>
        </w:rPr>
        <w:t xml:space="preserve"> s-a </w:t>
      </w:r>
      <w:proofErr w:type="spellStart"/>
      <w:r w:rsidRPr="007F500E">
        <w:rPr>
          <w:rFonts w:eastAsia="Symbol"/>
        </w:rPr>
        <w:t>constatat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că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interiorul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clădirii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sunt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surprinse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mai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multe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persoane</w:t>
      </w:r>
      <w:proofErr w:type="spellEnd"/>
      <w:r w:rsidRPr="007F500E">
        <w:rPr>
          <w:rFonts w:eastAsia="Symbol"/>
        </w:rPr>
        <w:t xml:space="preserve"> </w:t>
      </w:r>
      <w:proofErr w:type="spellStart"/>
      <w:proofErr w:type="gramStart"/>
      <w:r w:rsidRPr="007F500E">
        <w:rPr>
          <w:rFonts w:eastAsia="Symbol"/>
        </w:rPr>
        <w:t>ce</w:t>
      </w:r>
      <w:proofErr w:type="spellEnd"/>
      <w:proofErr w:type="gram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trebuie</w:t>
      </w:r>
      <w:proofErr w:type="spellEnd"/>
      <w:r w:rsidRPr="007F500E">
        <w:rPr>
          <w:rFonts w:eastAsia="Symbol"/>
        </w:rPr>
        <w:t xml:space="preserve"> evacuate, </w:t>
      </w:r>
      <w:proofErr w:type="spellStart"/>
      <w:r w:rsidRPr="007F500E">
        <w:rPr>
          <w:rFonts w:eastAsia="Symbol"/>
        </w:rPr>
        <w:t>iar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incendiul</w:t>
      </w:r>
      <w:proofErr w:type="spellEnd"/>
      <w:r w:rsidRPr="007F500E">
        <w:rPr>
          <w:rFonts w:eastAsia="Symbol"/>
        </w:rPr>
        <w:t xml:space="preserve"> se </w:t>
      </w:r>
      <w:proofErr w:type="spellStart"/>
      <w:r w:rsidRPr="007F500E">
        <w:rPr>
          <w:rFonts w:eastAsia="Symbol"/>
        </w:rPr>
        <w:t>manifestă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generalizat</w:t>
      </w:r>
      <w:proofErr w:type="spellEnd"/>
      <w:r w:rsidRPr="007F500E">
        <w:rPr>
          <w:rFonts w:eastAsia="Symbol"/>
        </w:rPr>
        <w:t xml:space="preserve"> la </w:t>
      </w:r>
      <w:proofErr w:type="spellStart"/>
      <w:r w:rsidRPr="007F500E">
        <w:rPr>
          <w:rFonts w:eastAsia="Symbol"/>
        </w:rPr>
        <w:t>nivelul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mansardei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acoperişului</w:t>
      </w:r>
      <w:proofErr w:type="spellEnd"/>
      <w:r w:rsidRPr="007F500E">
        <w:rPr>
          <w:rFonts w:eastAsia="Symbol"/>
        </w:rPr>
        <w:t xml:space="preserve">, </w:t>
      </w:r>
      <w:proofErr w:type="spellStart"/>
      <w:r w:rsidRPr="007F500E">
        <w:rPr>
          <w:rFonts w:eastAsia="Symbol"/>
        </w:rPr>
        <w:t>extinzându</w:t>
      </w:r>
      <w:proofErr w:type="spellEnd"/>
      <w:r w:rsidRPr="007F500E">
        <w:rPr>
          <w:rFonts w:eastAsia="Symbol"/>
        </w:rPr>
        <w:t xml:space="preserve">-se la </w:t>
      </w:r>
      <w:proofErr w:type="spellStart"/>
      <w:r w:rsidRPr="007F500E">
        <w:rPr>
          <w:rFonts w:eastAsia="Symbol"/>
        </w:rPr>
        <w:t>fondul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forestier</w:t>
      </w:r>
      <w:proofErr w:type="spellEnd"/>
      <w:r w:rsidRPr="007F500E">
        <w:rPr>
          <w:rFonts w:eastAsia="Symbol"/>
        </w:rPr>
        <w:t>.</w:t>
      </w:r>
    </w:p>
    <w:p w:rsidR="00E44A7A" w:rsidRPr="007F500E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F500E">
        <w:rPr>
          <w:rFonts w:eastAsia="Symbol"/>
        </w:rPr>
        <w:t>Prioritatea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forțelor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intervenție</w:t>
      </w:r>
      <w:proofErr w:type="spellEnd"/>
      <w:r w:rsidRPr="007F500E">
        <w:rPr>
          <w:rFonts w:eastAsia="Symbol"/>
        </w:rPr>
        <w:t xml:space="preserve"> a </w:t>
      </w:r>
      <w:proofErr w:type="spellStart"/>
      <w:r w:rsidRPr="007F500E">
        <w:rPr>
          <w:rFonts w:eastAsia="Symbol"/>
        </w:rPr>
        <w:t>fost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evacuarea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persoanelor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surprinse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incendiu</w:t>
      </w:r>
      <w:proofErr w:type="spellEnd"/>
      <w:r w:rsidRPr="007F500E">
        <w:rPr>
          <w:rFonts w:eastAsia="Symbol"/>
        </w:rPr>
        <w:t xml:space="preserve">, </w:t>
      </w:r>
      <w:proofErr w:type="spellStart"/>
      <w:r w:rsidRPr="007F500E">
        <w:rPr>
          <w:rFonts w:eastAsia="Symbol"/>
        </w:rPr>
        <w:t>dar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a </w:t>
      </w:r>
      <w:proofErr w:type="spellStart"/>
      <w:r w:rsidRPr="007F500E">
        <w:rPr>
          <w:rFonts w:eastAsia="Symbol"/>
        </w:rPr>
        <w:t>celorlalte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persoane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aflate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pavilioanele</w:t>
      </w:r>
      <w:proofErr w:type="spellEnd"/>
      <w:r w:rsidRPr="007F500E">
        <w:rPr>
          <w:rFonts w:eastAsia="Symbol"/>
        </w:rPr>
        <w:t xml:space="preserve"> din </w:t>
      </w:r>
      <w:proofErr w:type="spellStart"/>
      <w:r w:rsidRPr="007F500E">
        <w:rPr>
          <w:rFonts w:eastAsia="Symbol"/>
        </w:rPr>
        <w:t>vecinătate</w:t>
      </w:r>
      <w:proofErr w:type="spellEnd"/>
      <w:r w:rsidRPr="007F500E">
        <w:rPr>
          <w:rFonts w:eastAsia="Symbol"/>
        </w:rPr>
        <w:t xml:space="preserve">, </w:t>
      </w:r>
      <w:proofErr w:type="spellStart"/>
      <w:r w:rsidRPr="007F500E">
        <w:rPr>
          <w:rFonts w:eastAsia="Symbol"/>
        </w:rPr>
        <w:t>precum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limitarea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propagării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incendiului</w:t>
      </w:r>
      <w:proofErr w:type="spellEnd"/>
      <w:r w:rsidRPr="007F500E">
        <w:rPr>
          <w:rFonts w:eastAsia="Symbol"/>
        </w:rPr>
        <w:t xml:space="preserve"> la </w:t>
      </w:r>
      <w:proofErr w:type="spellStart"/>
      <w:r w:rsidRPr="007F500E">
        <w:rPr>
          <w:rFonts w:eastAsia="Symbol"/>
        </w:rPr>
        <w:t>fondul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forestier</w:t>
      </w:r>
      <w:proofErr w:type="spellEnd"/>
      <w:r w:rsidRPr="007F500E">
        <w:rPr>
          <w:rFonts w:eastAsia="Symbol"/>
        </w:rPr>
        <w:t>.</w:t>
      </w:r>
      <w:proofErr w:type="gramEnd"/>
      <w:r w:rsidRPr="007F500E">
        <w:rPr>
          <w:rFonts w:eastAsia="Symbol"/>
        </w:rPr>
        <w:t xml:space="preserve"> </w:t>
      </w:r>
      <w:proofErr w:type="spellStart"/>
      <w:proofErr w:type="gramStart"/>
      <w:r w:rsidRPr="007F500E">
        <w:rPr>
          <w:rFonts w:eastAsia="Symbol"/>
        </w:rPr>
        <w:t>Pentru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gestionarea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acestor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situații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apărute</w:t>
      </w:r>
      <w:proofErr w:type="spellEnd"/>
      <w:r w:rsidRPr="007F500E">
        <w:rPr>
          <w:rFonts w:eastAsia="Symbol"/>
        </w:rPr>
        <w:t xml:space="preserve"> s-a </w:t>
      </w:r>
      <w:proofErr w:type="spellStart"/>
      <w:r w:rsidRPr="007F500E">
        <w:rPr>
          <w:rFonts w:eastAsia="Symbol"/>
        </w:rPr>
        <w:t>dispus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activarea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Planului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roșu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intervenție</w:t>
      </w:r>
      <w:proofErr w:type="spellEnd"/>
      <w:r w:rsidRPr="007F500E">
        <w:rPr>
          <w:rFonts w:eastAsia="Symbol"/>
        </w:rPr>
        <w:t xml:space="preserve">, </w:t>
      </w:r>
      <w:proofErr w:type="spellStart"/>
      <w:r w:rsidRPr="007F500E">
        <w:rPr>
          <w:rFonts w:eastAsia="Symbol"/>
        </w:rPr>
        <w:t>astfel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venind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sprijin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forțe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mijloace</w:t>
      </w:r>
      <w:proofErr w:type="spellEnd"/>
      <w:r w:rsidRPr="007F500E">
        <w:rPr>
          <w:rFonts w:eastAsia="Symbol"/>
        </w:rPr>
        <w:t xml:space="preserve"> de </w:t>
      </w:r>
      <w:proofErr w:type="spellStart"/>
      <w:r w:rsidRPr="007F500E">
        <w:rPr>
          <w:rFonts w:eastAsia="Symbol"/>
        </w:rPr>
        <w:t>intervenție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de la </w:t>
      </w:r>
      <w:proofErr w:type="spellStart"/>
      <w:r w:rsidRPr="007F500E">
        <w:rPr>
          <w:rFonts w:eastAsia="Symbol"/>
        </w:rPr>
        <w:t>detașamentele</w:t>
      </w:r>
      <w:proofErr w:type="spellEnd"/>
      <w:r w:rsidRPr="007F500E">
        <w:rPr>
          <w:rFonts w:eastAsia="Symbol"/>
        </w:rPr>
        <w:t xml:space="preserve"> Roman </w:t>
      </w:r>
      <w:proofErr w:type="spellStart"/>
      <w:r w:rsidRPr="007F500E">
        <w:rPr>
          <w:rFonts w:eastAsia="Symbol"/>
        </w:rPr>
        <w:t>și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Târgu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Neamț</w:t>
      </w:r>
      <w:proofErr w:type="spellEnd"/>
      <w:r w:rsidRPr="007F500E">
        <w:rPr>
          <w:rFonts w:eastAsia="Symbol"/>
        </w:rPr>
        <w:t>.</w:t>
      </w:r>
      <w:proofErr w:type="gramEnd"/>
    </w:p>
    <w:p w:rsidR="00E44A7A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 w:rsidRPr="007F500E">
        <w:rPr>
          <w:rFonts w:eastAsia="Symbol"/>
        </w:rPr>
        <w:t xml:space="preserve">O </w:t>
      </w:r>
      <w:proofErr w:type="spellStart"/>
      <w:proofErr w:type="gramStart"/>
      <w:r w:rsidRPr="007F500E">
        <w:rPr>
          <w:rFonts w:eastAsia="Symbol"/>
        </w:rPr>
        <w:t>altă</w:t>
      </w:r>
      <w:proofErr w:type="spellEnd"/>
      <w:proofErr w:type="gram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situație</w:t>
      </w:r>
      <w:proofErr w:type="spellEnd"/>
      <w:r w:rsidRPr="007F500E">
        <w:rPr>
          <w:rFonts w:eastAsia="Symbol"/>
        </w:rPr>
        <w:t xml:space="preserve"> care a </w:t>
      </w:r>
      <w:proofErr w:type="spellStart"/>
      <w:r w:rsidRPr="007F500E">
        <w:rPr>
          <w:rFonts w:eastAsia="Symbol"/>
        </w:rPr>
        <w:t>trebuit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gestionată</w:t>
      </w:r>
      <w:proofErr w:type="spellEnd"/>
      <w:r w:rsidRPr="007F500E">
        <w:rPr>
          <w:rFonts w:eastAsia="Symbol"/>
        </w:rPr>
        <w:t xml:space="preserve"> a </w:t>
      </w:r>
      <w:proofErr w:type="spellStart"/>
      <w:r w:rsidRPr="007F500E">
        <w:rPr>
          <w:rFonts w:eastAsia="Symbol"/>
        </w:rPr>
        <w:t>fost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producerea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unui</w:t>
      </w:r>
      <w:proofErr w:type="spellEnd"/>
      <w:r w:rsidRPr="007F500E">
        <w:rPr>
          <w:rFonts w:eastAsia="Symbol"/>
        </w:rPr>
        <w:t xml:space="preserve"> accident </w:t>
      </w:r>
      <w:proofErr w:type="spellStart"/>
      <w:r w:rsidRPr="007F500E">
        <w:rPr>
          <w:rFonts w:eastAsia="Symbol"/>
        </w:rPr>
        <w:t>rutier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urma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căruia</w:t>
      </w:r>
      <w:proofErr w:type="spellEnd"/>
      <w:r w:rsidRPr="007F500E">
        <w:rPr>
          <w:rFonts w:eastAsia="Symbol"/>
        </w:rPr>
        <w:t xml:space="preserve"> un </w:t>
      </w:r>
      <w:proofErr w:type="spellStart"/>
      <w:r w:rsidRPr="007F500E">
        <w:rPr>
          <w:rFonts w:eastAsia="Symbol"/>
        </w:rPr>
        <w:t>autoturism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</w:t>
      </w:r>
      <w:proofErr w:type="spellEnd"/>
      <w:r w:rsidRPr="007F500E">
        <w:rPr>
          <w:rFonts w:eastAsia="Symbol"/>
        </w:rPr>
        <w:t xml:space="preserve"> care se </w:t>
      </w:r>
      <w:proofErr w:type="spellStart"/>
      <w:r w:rsidRPr="007F500E">
        <w:rPr>
          <w:rFonts w:eastAsia="Symbol"/>
        </w:rPr>
        <w:t>aflau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două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persoane</w:t>
      </w:r>
      <w:proofErr w:type="spellEnd"/>
      <w:r w:rsidRPr="007F500E">
        <w:rPr>
          <w:rFonts w:eastAsia="Symbol"/>
        </w:rPr>
        <w:t xml:space="preserve"> a </w:t>
      </w:r>
      <w:proofErr w:type="spellStart"/>
      <w:r w:rsidRPr="007F500E">
        <w:rPr>
          <w:rFonts w:eastAsia="Symbol"/>
        </w:rPr>
        <w:t>căzut</w:t>
      </w:r>
      <w:proofErr w:type="spellEnd"/>
      <w:r w:rsidRPr="007F500E">
        <w:rPr>
          <w:rFonts w:eastAsia="Symbol"/>
        </w:rPr>
        <w:t xml:space="preserve"> </w:t>
      </w:r>
      <w:proofErr w:type="spellStart"/>
      <w:r w:rsidRPr="007F500E">
        <w:rPr>
          <w:rFonts w:eastAsia="Symbol"/>
        </w:rPr>
        <w:t>într</w:t>
      </w:r>
      <w:proofErr w:type="spellEnd"/>
      <w:r w:rsidRPr="007F500E">
        <w:rPr>
          <w:rFonts w:eastAsia="Symbol"/>
        </w:rPr>
        <w:t xml:space="preserve">-o </w:t>
      </w:r>
      <w:proofErr w:type="spellStart"/>
      <w:r w:rsidRPr="007F500E">
        <w:rPr>
          <w:rFonts w:eastAsia="Symbol"/>
        </w:rPr>
        <w:t>râpă</w:t>
      </w:r>
      <w:proofErr w:type="spellEnd"/>
      <w:r w:rsidRPr="007F500E">
        <w:rPr>
          <w:rFonts w:eastAsia="Symbol"/>
        </w:rPr>
        <w:t>.</w:t>
      </w:r>
    </w:p>
    <w:p w:rsidR="00E44A7A" w:rsidRDefault="00E44A7A" w:rsidP="00E44A7A">
      <w:pPr>
        <w:tabs>
          <w:tab w:val="left" w:pos="0"/>
          <w:tab w:val="left" w:pos="993"/>
          <w:tab w:val="left" w:pos="1560"/>
        </w:tabs>
        <w:spacing w:before="240" w:line="276" w:lineRule="auto"/>
        <w:ind w:firstLine="567"/>
        <w:jc w:val="both"/>
        <w:rPr>
          <w:rFonts w:eastAsia="Symbol"/>
        </w:rPr>
      </w:pPr>
      <w:proofErr w:type="spellStart"/>
      <w:proofErr w:type="gramStart"/>
      <w:r>
        <w:rPr>
          <w:rFonts w:eastAsia="Symbol"/>
        </w:rPr>
        <w:t>Urmărirea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îndeplinirii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obiectivelor</w:t>
      </w:r>
      <w:proofErr w:type="spellEnd"/>
      <w:r>
        <w:rPr>
          <w:rFonts w:eastAsia="Symbol"/>
        </w:rPr>
        <w:t xml:space="preserve"> din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exercițiu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făcută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evaluatori</w:t>
      </w:r>
      <w:proofErr w:type="spellEnd"/>
      <w:r>
        <w:rPr>
          <w:rFonts w:eastAsia="Symbol"/>
        </w:rPr>
        <w:t xml:space="preserve"> din </w:t>
      </w:r>
      <w:proofErr w:type="spellStart"/>
      <w:r>
        <w:rPr>
          <w:rFonts w:eastAsia="Symbol"/>
        </w:rPr>
        <w:t>cadrul</w:t>
      </w:r>
      <w:proofErr w:type="spellEnd"/>
      <w:r>
        <w:rPr>
          <w:rFonts w:eastAsia="Symbol"/>
        </w:rPr>
        <w:t xml:space="preserve"> ISU </w:t>
      </w:r>
      <w:proofErr w:type="spellStart"/>
      <w:r>
        <w:rPr>
          <w:rFonts w:eastAsia="Symbol"/>
        </w:rPr>
        <w:t>Neamț</w:t>
      </w:r>
      <w:proofErr w:type="spellEnd"/>
      <w:r>
        <w:rPr>
          <w:rFonts w:eastAsia="Symbol"/>
        </w:rPr>
        <w:t>.</w:t>
      </w:r>
      <w:proofErr w:type="gram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Aceștia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urmărit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modul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îndeplinire</w:t>
      </w:r>
      <w:proofErr w:type="spellEnd"/>
      <w:r>
        <w:rPr>
          <w:rFonts w:eastAsia="Symbol"/>
        </w:rPr>
        <w:t xml:space="preserve"> </w:t>
      </w:r>
      <w:proofErr w:type="gramStart"/>
      <w:r>
        <w:rPr>
          <w:rFonts w:eastAsia="Symbol"/>
        </w:rPr>
        <w:t>a</w:t>
      </w:r>
      <w:proofErr w:type="gram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atribuțiilor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specifice</w:t>
      </w:r>
      <w:proofErr w:type="spellEnd"/>
      <w:r>
        <w:rPr>
          <w:rFonts w:eastAsia="Symbol"/>
        </w:rPr>
        <w:t xml:space="preserve"> conform </w:t>
      </w:r>
      <w:proofErr w:type="spellStart"/>
      <w:r>
        <w:rPr>
          <w:rFonts w:eastAsia="Symbol"/>
        </w:rPr>
        <w:t>competențelor</w:t>
      </w:r>
      <w:proofErr w:type="spellEnd"/>
      <w:r>
        <w:rPr>
          <w:rFonts w:eastAsia="Symbol"/>
        </w:rPr>
        <w:t xml:space="preserve">. </w:t>
      </w:r>
    </w:p>
    <w:p w:rsidR="00E44A7A" w:rsidRDefault="00E44A7A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Astfel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exerciții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fac</w:t>
      </w:r>
      <w:proofErr w:type="spellEnd"/>
      <w:r>
        <w:rPr>
          <w:rFonts w:eastAsia="Symbol"/>
        </w:rPr>
        <w:t xml:space="preserve"> parte din </w:t>
      </w:r>
      <w:proofErr w:type="spellStart"/>
      <w:r>
        <w:rPr>
          <w:rFonts w:eastAsia="Symbol"/>
        </w:rPr>
        <w:t>pregătirea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continuă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pompierilor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dar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celorlalte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componente</w:t>
      </w:r>
      <w:proofErr w:type="spellEnd"/>
      <w:r>
        <w:rPr>
          <w:rFonts w:eastAsia="Symbol"/>
        </w:rPr>
        <w:t xml:space="preserve"> ale </w:t>
      </w:r>
      <w:proofErr w:type="spellStart"/>
      <w:r>
        <w:rPr>
          <w:rFonts w:eastAsia="Symbol"/>
        </w:rPr>
        <w:t>sistemului</w:t>
      </w:r>
      <w:proofErr w:type="spellEnd"/>
      <w:r>
        <w:rPr>
          <w:rFonts w:eastAsia="Symbol"/>
        </w:rPr>
        <w:t xml:space="preserve"> de management al </w:t>
      </w:r>
      <w:proofErr w:type="spellStart"/>
      <w:r>
        <w:rPr>
          <w:rFonts w:eastAsia="Symbol"/>
        </w:rPr>
        <w:t>situaţiilor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urgenţă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vederea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cooperării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eficiente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gestionarea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unei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urgență</w:t>
      </w:r>
      <w:proofErr w:type="spellEnd"/>
      <w:r>
        <w:rPr>
          <w:rFonts w:eastAsia="Symbol"/>
        </w:rPr>
        <w:t>.</w:t>
      </w:r>
    </w:p>
    <w:p w:rsidR="00484B83" w:rsidRPr="006B3842" w:rsidRDefault="00484B83" w:rsidP="006B384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A" w:rsidRDefault="00E44A7A">
      <w:r>
        <w:separator/>
      </w:r>
    </w:p>
  </w:endnote>
  <w:endnote w:type="continuationSeparator" w:id="0">
    <w:p w:rsidR="00E44A7A" w:rsidRDefault="00E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06B6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7F500E">
      <w:rPr>
        <w:color w:val="000000"/>
        <w:sz w:val="16"/>
        <w:szCs w:val="16"/>
      </w:rPr>
      <w:t>2</w:t>
    </w:r>
  </w:p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A0078A" wp14:editId="504DE2F1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081F07" wp14:editId="6D9B3A77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1EC8C9" wp14:editId="7309B3E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E44A7A" w:rsidRDefault="00E44A7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A" w:rsidRDefault="00E44A7A">
      <w:r>
        <w:separator/>
      </w:r>
    </w:p>
  </w:footnote>
  <w:footnote w:type="continuationSeparator" w:id="0">
    <w:p w:rsidR="00E44A7A" w:rsidRDefault="00E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A1"/>
    <w:multiLevelType w:val="hybridMultilevel"/>
    <w:tmpl w:val="91DA031C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B90F17"/>
    <w:multiLevelType w:val="hybridMultilevel"/>
    <w:tmpl w:val="03A2ADA6"/>
    <w:lvl w:ilvl="0" w:tplc="04090017">
      <w:start w:val="1"/>
      <w:numFmt w:val="lowerLetter"/>
      <w:lvlText w:val="%1)"/>
      <w:lvlJc w:val="left"/>
      <w:pPr>
        <w:tabs>
          <w:tab w:val="num" w:pos="1145"/>
        </w:tabs>
        <w:ind w:left="1145" w:hanging="720"/>
      </w:pPr>
      <w:rPr>
        <w:b/>
      </w:rPr>
    </w:lvl>
    <w:lvl w:ilvl="1" w:tplc="2C38B9A8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09000D">
      <w:start w:val="1"/>
      <w:numFmt w:val="bullet"/>
      <w:lvlText w:val="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b/>
        <w:color w:val="auto"/>
      </w:rPr>
    </w:lvl>
    <w:lvl w:ilvl="3" w:tplc="B3AC8496">
      <w:start w:val="1"/>
      <w:numFmt w:val="lowerLetter"/>
      <w:lvlText w:val="%4)"/>
      <w:lvlJc w:val="left"/>
      <w:pPr>
        <w:tabs>
          <w:tab w:val="num" w:pos="2945"/>
        </w:tabs>
        <w:ind w:left="2945" w:hanging="360"/>
      </w:pPr>
    </w:lvl>
    <w:lvl w:ilvl="4" w:tplc="22383462">
      <w:start w:val="4"/>
      <w:numFmt w:val="decimal"/>
      <w:lvlText w:val="%5"/>
      <w:lvlJc w:val="left"/>
      <w:pPr>
        <w:ind w:left="366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06B6F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7F500E"/>
    <w:rsid w:val="00817272"/>
    <w:rsid w:val="00817440"/>
    <w:rsid w:val="008521FD"/>
    <w:rsid w:val="00861ACC"/>
    <w:rsid w:val="00882D08"/>
    <w:rsid w:val="00882DDF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44A7A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8965-F2F5-475F-84CB-1585E492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Clarisa Jinga</cp:lastModifiedBy>
  <cp:revision>31</cp:revision>
  <dcterms:created xsi:type="dcterms:W3CDTF">2021-02-26T13:54:00Z</dcterms:created>
  <dcterms:modified xsi:type="dcterms:W3CDTF">2022-07-20T12:56:00Z</dcterms:modified>
</cp:coreProperties>
</file>